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9358" w14:textId="59DBCA5F" w:rsidR="00BB2F66" w:rsidRPr="00936952" w:rsidRDefault="00BB2F66" w:rsidP="00BB2F66">
      <w:pPr>
        <w:pStyle w:val="3"/>
        <w:keepNext w:val="0"/>
        <w:keepLines w:val="0"/>
        <w:spacing w:line="360" w:lineRule="auto"/>
        <w:rPr>
          <w:rFonts w:ascii="仿宋" w:eastAsia="仿宋" w:hAnsi="仿宋" w:cs="宋体"/>
          <w:b/>
          <w:bCs/>
          <w:sz w:val="24"/>
          <w:szCs w:val="24"/>
        </w:rPr>
      </w:pPr>
      <w:bookmarkStart w:id="0" w:name="_Toc163898415"/>
      <w:r w:rsidRPr="00936952">
        <w:rPr>
          <w:rFonts w:ascii="仿宋" w:eastAsia="仿宋" w:hAnsi="仿宋" w:cs="宋体" w:hint="eastAsia"/>
          <w:b/>
          <w:bCs/>
          <w:color w:val="auto"/>
          <w:sz w:val="24"/>
          <w:szCs w:val="24"/>
        </w:rPr>
        <w:t>响应文件的评价和比较</w:t>
      </w:r>
    </w:p>
    <w:bookmarkEnd w:id="0"/>
    <w:p w14:paraId="2A786126" w14:textId="1FC5946A" w:rsidR="00BB2F66" w:rsidRPr="00936952" w:rsidRDefault="00BB2F66" w:rsidP="00BB2F66">
      <w:pPr>
        <w:spacing w:line="360" w:lineRule="auto"/>
        <w:ind w:firstLineChars="200" w:firstLine="480"/>
        <w:rPr>
          <w:rFonts w:ascii="仿宋" w:eastAsia="仿宋" w:hAnsi="仿宋" w:cs="宋体"/>
          <w:sz w:val="24"/>
        </w:rPr>
      </w:pPr>
      <w:r w:rsidRPr="00936952">
        <w:rPr>
          <w:rFonts w:ascii="仿宋" w:eastAsia="仿宋" w:hAnsi="仿宋" w:cs="宋体" w:hint="eastAsia"/>
          <w:sz w:val="24"/>
        </w:rPr>
        <w:t>1、本项目采用综合评分法（百分制），对提交报价的供应商的响应文件进行综合评分。</w:t>
      </w:r>
    </w:p>
    <w:p w14:paraId="6733C1E6" w14:textId="3C9E8D99" w:rsidR="00BB2F66" w:rsidRPr="00936952" w:rsidRDefault="00BB2F66" w:rsidP="00BB2F66">
      <w:pPr>
        <w:spacing w:line="360" w:lineRule="auto"/>
        <w:ind w:firstLineChars="200" w:firstLine="480"/>
        <w:rPr>
          <w:rFonts w:ascii="仿宋" w:eastAsia="仿宋" w:hAnsi="仿宋" w:cs="宋体"/>
          <w:sz w:val="24"/>
        </w:rPr>
      </w:pPr>
      <w:r w:rsidRPr="00936952">
        <w:rPr>
          <w:rFonts w:ascii="仿宋" w:eastAsia="仿宋" w:hAnsi="仿宋" w:cs="宋体" w:hint="eastAsia"/>
          <w:sz w:val="24"/>
        </w:rPr>
        <w:t>2、综合评价和比较将主要考虑下列因素：</w:t>
      </w:r>
    </w:p>
    <w:tbl>
      <w:tblPr>
        <w:tblW w:w="94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540"/>
        <w:gridCol w:w="6399"/>
        <w:gridCol w:w="745"/>
      </w:tblGrid>
      <w:tr w:rsidR="00BB2F66" w:rsidRPr="00936952" w14:paraId="40D85C2E" w14:textId="77777777" w:rsidTr="00E11335">
        <w:trPr>
          <w:trHeight w:val="40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A27F41" w14:textId="77777777" w:rsidR="00BB2F66" w:rsidRPr="00936952" w:rsidRDefault="00BB2F66" w:rsidP="00E11335">
            <w:pPr>
              <w:spacing w:line="360" w:lineRule="auto"/>
              <w:ind w:firstLineChars="9" w:firstLine="2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F8AD44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评分项目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1BDC93" w14:textId="77777777" w:rsidR="00BB2F66" w:rsidRPr="00936952" w:rsidRDefault="00BB2F66" w:rsidP="00E11335">
            <w:pPr>
              <w:spacing w:line="360" w:lineRule="auto"/>
              <w:ind w:firstLineChars="215" w:firstLine="516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评审细则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9C932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得分</w:t>
            </w:r>
          </w:p>
        </w:tc>
      </w:tr>
      <w:tr w:rsidR="00BB2F66" w:rsidRPr="00936952" w14:paraId="2817C2DD" w14:textId="77777777" w:rsidTr="00E11335">
        <w:trPr>
          <w:trHeight w:val="409"/>
          <w:jc w:val="center"/>
        </w:trPr>
        <w:tc>
          <w:tcPr>
            <w:tcW w:w="9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52275" w14:textId="77777777" w:rsidR="00BB2F66" w:rsidRPr="00936952" w:rsidRDefault="00BB2F66" w:rsidP="00E11335">
            <w:pPr>
              <w:spacing w:line="360" w:lineRule="auto"/>
              <w:ind w:firstLineChars="215" w:firstLine="516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价格分（30分）</w:t>
            </w:r>
          </w:p>
        </w:tc>
      </w:tr>
      <w:tr w:rsidR="00BB2F66" w:rsidRPr="00936952" w14:paraId="3D558CEF" w14:textId="77777777" w:rsidTr="00E11335">
        <w:trPr>
          <w:trHeight w:val="40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9B6264" w14:textId="77777777" w:rsidR="00BB2F66" w:rsidRPr="00936952" w:rsidRDefault="00BB2F66" w:rsidP="00E11335">
            <w:pPr>
              <w:spacing w:line="360" w:lineRule="auto"/>
              <w:ind w:firstLineChars="9" w:firstLine="2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1A6275" w14:textId="2E2284CB" w:rsidR="00BB2F66" w:rsidRPr="00936952" w:rsidRDefault="00BB2F66" w:rsidP="00E11335">
            <w:pPr>
              <w:spacing w:line="360" w:lineRule="auto"/>
              <w:ind w:firstLineChars="215" w:firstLine="516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报价在采购预算价格以下的，为有效报价。超出此范围的报价为无效报价。无效报价的响应文件不进行评审，也不成交。</w:t>
            </w:r>
          </w:p>
          <w:p w14:paraId="253FEAF6" w14:textId="2E3848A7" w:rsidR="00BB2F66" w:rsidRPr="00936952" w:rsidRDefault="00BB2F66" w:rsidP="00E11335">
            <w:pPr>
              <w:spacing w:line="360" w:lineRule="auto"/>
              <w:ind w:firstLineChars="215" w:firstLine="516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综合评分法中的价格分采用低价优先法计算，即满足要求且价格最低的报价为评标基准价，其价格分为满分30分。其他人的价格</w:t>
            </w:r>
            <w:proofErr w:type="gramStart"/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分统一</w:t>
            </w:r>
            <w:proofErr w:type="gramEnd"/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按照下列公式计算：</w:t>
            </w:r>
          </w:p>
          <w:p w14:paraId="2025ABA5" w14:textId="0A09BFD2" w:rsidR="00BB2F66" w:rsidRPr="00936952" w:rsidRDefault="00BB2F66" w:rsidP="00E11335">
            <w:pPr>
              <w:spacing w:line="360" w:lineRule="auto"/>
              <w:ind w:firstLineChars="215" w:firstLine="516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报价得分＝（评标基准价/报价）×30分</w:t>
            </w:r>
          </w:p>
          <w:p w14:paraId="6036AF55" w14:textId="45B31042" w:rsidR="00BB2F66" w:rsidRPr="00936952" w:rsidRDefault="00BB2F66" w:rsidP="00E11335">
            <w:pPr>
              <w:spacing w:line="360" w:lineRule="auto"/>
              <w:ind w:firstLineChars="215" w:firstLine="516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注：上述“</w:t>
            </w:r>
            <w:r w:rsidR="004C449A" w:rsidRPr="004C449A">
              <w:rPr>
                <w:rFonts w:ascii="仿宋" w:eastAsia="仿宋" w:hAnsi="仿宋" w:cs="宋体" w:hint="eastAsia"/>
                <w:kern w:val="0"/>
                <w:sz w:val="24"/>
              </w:rPr>
              <w:t>最低的响应报价</w:t>
            </w: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”必须是合理的。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13A47" w14:textId="77777777" w:rsidR="00BB2F66" w:rsidRPr="00936952" w:rsidRDefault="00BB2F66" w:rsidP="00E11335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30分</w:t>
            </w:r>
          </w:p>
        </w:tc>
      </w:tr>
      <w:tr w:rsidR="00BB2F66" w:rsidRPr="00936952" w14:paraId="7B040901" w14:textId="77777777" w:rsidTr="00E11335">
        <w:trPr>
          <w:trHeight w:val="535"/>
          <w:jc w:val="center"/>
        </w:trPr>
        <w:tc>
          <w:tcPr>
            <w:tcW w:w="9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902F" w14:textId="77777777" w:rsidR="00BB2F66" w:rsidRPr="00936952" w:rsidRDefault="00BB2F66" w:rsidP="00E11335">
            <w:pPr>
              <w:spacing w:line="360" w:lineRule="auto"/>
              <w:ind w:firstLineChars="215" w:firstLine="516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资信及商务部分（10分）</w:t>
            </w:r>
          </w:p>
        </w:tc>
      </w:tr>
      <w:tr w:rsidR="00BB2F66" w:rsidRPr="00936952" w14:paraId="524C7896" w14:textId="77777777" w:rsidTr="00E11335">
        <w:trPr>
          <w:trHeight w:val="269"/>
          <w:jc w:val="center"/>
        </w:trPr>
        <w:tc>
          <w:tcPr>
            <w:tcW w:w="73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4DA5276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54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69A76AC" w14:textId="77777777" w:rsidR="00BB2F66" w:rsidRPr="00936952" w:rsidRDefault="00BB2F66" w:rsidP="00E11335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信用等级</w:t>
            </w:r>
          </w:p>
        </w:tc>
        <w:tc>
          <w:tcPr>
            <w:tcW w:w="63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EC77D5A" w14:textId="778D4C35" w:rsidR="00BB2F66" w:rsidRPr="00936952" w:rsidRDefault="00BB2F66" w:rsidP="00E11335">
            <w:pPr>
              <w:spacing w:line="360" w:lineRule="auto"/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供应商获得AAA级信用等级认证证书得</w:t>
            </w:r>
            <w:r w:rsidR="00936952" w:rsidRPr="0093695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分，获得AA级信用等级认证证书得</w:t>
            </w:r>
            <w:r w:rsidR="00936952" w:rsidRPr="00936952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分，获得A级信用等级认证证书得1分。</w:t>
            </w:r>
          </w:p>
          <w:p w14:paraId="1620A982" w14:textId="77777777" w:rsidR="00BB2F66" w:rsidRPr="00936952" w:rsidRDefault="00BB2F66" w:rsidP="00E11335">
            <w:pPr>
              <w:spacing w:line="360" w:lineRule="auto"/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需提供有效期内证书复印件加盖公章。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3A276" w14:textId="026B0264" w:rsidR="00BB2F66" w:rsidRPr="00936952" w:rsidRDefault="00936952" w:rsidP="00E11335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="00BB2F66" w:rsidRPr="00936952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</w:tr>
      <w:tr w:rsidR="00BB2F66" w:rsidRPr="00936952" w14:paraId="75962BED" w14:textId="77777777" w:rsidTr="00E11335">
        <w:trPr>
          <w:trHeight w:val="269"/>
          <w:jc w:val="center"/>
        </w:trPr>
        <w:tc>
          <w:tcPr>
            <w:tcW w:w="73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ABAE5BC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F0C55EE" w14:textId="77777777" w:rsidR="00BB2F66" w:rsidRPr="00936952" w:rsidRDefault="00BB2F66" w:rsidP="00E11335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业绩</w:t>
            </w:r>
          </w:p>
        </w:tc>
        <w:tc>
          <w:tcPr>
            <w:tcW w:w="63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749763C" w14:textId="61E7A66F" w:rsidR="00BB2F66" w:rsidRPr="00936952" w:rsidRDefault="00BB2F66" w:rsidP="00E11335">
            <w:pPr>
              <w:spacing w:line="360" w:lineRule="auto"/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供应商企业近三年承担的类似项目施工业绩每有一个得1分，本项最高得</w:t>
            </w:r>
            <w:r w:rsidR="00936952" w:rsidRPr="0093695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分。</w:t>
            </w:r>
          </w:p>
          <w:p w14:paraId="4849AF6B" w14:textId="5FE4A744" w:rsidR="00BB2F66" w:rsidRPr="00936952" w:rsidRDefault="00BB2F66" w:rsidP="00E11335">
            <w:pPr>
              <w:spacing w:line="360" w:lineRule="auto"/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需提供合同复印件加盖公章</w:t>
            </w:r>
            <w:r w:rsidRPr="00936952">
              <w:rPr>
                <w:rFonts w:ascii="仿宋" w:eastAsia="仿宋" w:hAnsi="仿宋" w:cs="宋体" w:hint="eastAsia"/>
                <w:sz w:val="24"/>
              </w:rPr>
              <w:t>（签名或签章以及签订日期，模糊不清的不予认可）</w:t>
            </w: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6A9F" w14:textId="721DB341" w:rsidR="00BB2F66" w:rsidRPr="00936952" w:rsidRDefault="00936952" w:rsidP="00E11335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="00BB2F66" w:rsidRPr="00936952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</w:tr>
      <w:tr w:rsidR="00BB2F66" w:rsidRPr="00936952" w14:paraId="3958C4B7" w14:textId="77777777" w:rsidTr="00E11335">
        <w:trPr>
          <w:trHeight w:val="412"/>
          <w:jc w:val="center"/>
        </w:trPr>
        <w:tc>
          <w:tcPr>
            <w:tcW w:w="94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DE17" w14:textId="77777777" w:rsidR="00BB2F66" w:rsidRPr="00936952" w:rsidRDefault="00BB2F66" w:rsidP="00E11335">
            <w:pPr>
              <w:spacing w:line="360" w:lineRule="auto"/>
              <w:ind w:firstLineChars="215" w:firstLine="516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技术部分（60分）</w:t>
            </w:r>
          </w:p>
        </w:tc>
      </w:tr>
      <w:tr w:rsidR="00BB2F66" w:rsidRPr="00936952" w14:paraId="6C144115" w14:textId="77777777" w:rsidTr="00E11335">
        <w:trPr>
          <w:trHeight w:val="640"/>
          <w:jc w:val="center"/>
        </w:trPr>
        <w:tc>
          <w:tcPr>
            <w:tcW w:w="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D7F6857" w14:textId="77777777" w:rsidR="00BB2F66" w:rsidRPr="00936952" w:rsidRDefault="00BB2F66" w:rsidP="00E11335">
            <w:pPr>
              <w:spacing w:line="360" w:lineRule="auto"/>
              <w:ind w:firstLineChars="9" w:firstLine="2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BD28C80" w14:textId="77777777" w:rsidR="00BB2F66" w:rsidRPr="00936952" w:rsidRDefault="00BB2F66" w:rsidP="00E11335">
            <w:pPr>
              <w:spacing w:line="360" w:lineRule="auto"/>
              <w:ind w:leftChars="-11" w:left="1" w:hangingChars="10" w:hanging="24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施工技术服务方案</w:t>
            </w:r>
          </w:p>
        </w:tc>
        <w:tc>
          <w:tcPr>
            <w:tcW w:w="639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764DB80" w14:textId="77777777" w:rsidR="00BB2F66" w:rsidRPr="00936952" w:rsidRDefault="00BB2F66" w:rsidP="00E11335">
            <w:pPr>
              <w:spacing w:line="360" w:lineRule="auto"/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施工技术方案是否全面、合理，具有针对性（特别是工程关键部位、针对本项目施工环境需要采取的施工技术和组织措施情况等）：施工现场总平面布置的合理性。施工技术方案最完整、可操作性强、合理、全面的得12分；方案较为完整、可操作性一般、较为合理、有微小缺陷的</w:t>
            </w: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得7分；方案不够完整有缺漏、可操作性差、基本合理、有重大缺陷的得4分；不提供的不得分。</w:t>
            </w:r>
          </w:p>
        </w:tc>
        <w:tc>
          <w:tcPr>
            <w:tcW w:w="7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7E8A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12分</w:t>
            </w:r>
          </w:p>
        </w:tc>
      </w:tr>
      <w:tr w:rsidR="00BB2F66" w:rsidRPr="00936952" w14:paraId="6F8CAD05" w14:textId="77777777" w:rsidTr="00E11335">
        <w:trPr>
          <w:trHeight w:val="640"/>
          <w:jc w:val="center"/>
        </w:trPr>
        <w:tc>
          <w:tcPr>
            <w:tcW w:w="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011B15F" w14:textId="77777777" w:rsidR="00BB2F66" w:rsidRPr="00936952" w:rsidRDefault="00BB2F66" w:rsidP="00E11335">
            <w:pPr>
              <w:spacing w:line="360" w:lineRule="auto"/>
              <w:ind w:firstLineChars="9" w:firstLine="2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1CE7556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材料设备供应及劳动力配备计划</w:t>
            </w:r>
          </w:p>
        </w:tc>
        <w:tc>
          <w:tcPr>
            <w:tcW w:w="639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8782655" w14:textId="7196CD57" w:rsidR="00BB2F66" w:rsidRPr="00936952" w:rsidRDefault="00BB2F66" w:rsidP="00E11335">
            <w:pPr>
              <w:spacing w:line="360" w:lineRule="auto"/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  <w:highlight w:val="yellow"/>
              </w:rPr>
              <w:t>材料</w:t>
            </w: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设备供应（</w:t>
            </w:r>
            <w:r w:rsidR="00C37175" w:rsidRPr="00936952">
              <w:rPr>
                <w:rFonts w:ascii="仿宋" w:eastAsia="仿宋" w:hAnsi="仿宋" w:cs="宋体" w:hint="eastAsia"/>
                <w:kern w:val="0"/>
                <w:sz w:val="24"/>
              </w:rPr>
              <w:t>必须满足招标要求</w:t>
            </w: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）及劳动力配备计划：材料设备品牌好、档次高，劳动力配备计划最完整、合理、全面、可行性强的得满分12分；材料设备品牌一般、档次一般，劳动力配备计划较完整、较为合理、有微小缺陷、可行性一般的得7分；材料设备品牌较差、档次较低，劳动力配备计划片面、有较多不合理之处、可行性差的得4分；不提供不得分。</w:t>
            </w:r>
          </w:p>
        </w:tc>
        <w:tc>
          <w:tcPr>
            <w:tcW w:w="7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464D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12分</w:t>
            </w:r>
          </w:p>
        </w:tc>
      </w:tr>
      <w:tr w:rsidR="00BB2F66" w:rsidRPr="00936952" w14:paraId="22CE47E1" w14:textId="77777777" w:rsidTr="00E11335">
        <w:trPr>
          <w:trHeight w:val="640"/>
          <w:jc w:val="center"/>
        </w:trPr>
        <w:tc>
          <w:tcPr>
            <w:tcW w:w="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2D689BD" w14:textId="77777777" w:rsidR="00BB2F66" w:rsidRPr="00936952" w:rsidRDefault="00BB2F66" w:rsidP="00E11335">
            <w:pPr>
              <w:spacing w:line="360" w:lineRule="auto"/>
              <w:ind w:firstLineChars="9" w:firstLine="2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B6EC0F1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施工进度计划及保证措施</w:t>
            </w:r>
          </w:p>
        </w:tc>
        <w:tc>
          <w:tcPr>
            <w:tcW w:w="639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2ECE0FA" w14:textId="77777777" w:rsidR="00BB2F66" w:rsidRPr="00936952" w:rsidRDefault="00BB2F66" w:rsidP="00E11335">
            <w:pPr>
              <w:spacing w:line="360" w:lineRule="auto"/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施工进度控制措施（施工进度网络计划、关键节点和线路等）的针对性和可行性，施工质量控制措施（施工质量的控制和检验手段等）的科学性和合理性。施工进度安排最合理、进度控制保证措施最到位、可行性强的得10分；施工进度安排较为合理、进度控制保证措施较为到位但有缺陷的、可行性一般的得6分；施工进度安排基本合理、进度控制保证措施基本到位但有重大缺陷的、基本可行的得4分；不提供的不得分。</w:t>
            </w:r>
          </w:p>
        </w:tc>
        <w:tc>
          <w:tcPr>
            <w:tcW w:w="7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FB84E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10分</w:t>
            </w:r>
          </w:p>
        </w:tc>
      </w:tr>
      <w:tr w:rsidR="00BB2F66" w:rsidRPr="00936952" w14:paraId="09E90861" w14:textId="77777777" w:rsidTr="00E11335">
        <w:trPr>
          <w:trHeight w:val="640"/>
          <w:jc w:val="center"/>
        </w:trPr>
        <w:tc>
          <w:tcPr>
            <w:tcW w:w="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EA83769" w14:textId="77777777" w:rsidR="00BB2F66" w:rsidRPr="00936952" w:rsidRDefault="00BB2F66" w:rsidP="00E11335">
            <w:pPr>
              <w:spacing w:line="360" w:lineRule="auto"/>
              <w:ind w:firstLineChars="9" w:firstLine="2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662AB95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施工质量保证措施</w:t>
            </w:r>
          </w:p>
        </w:tc>
        <w:tc>
          <w:tcPr>
            <w:tcW w:w="639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14:paraId="425D574F" w14:textId="77777777" w:rsidR="00BB2F66" w:rsidRPr="00936952" w:rsidRDefault="00BB2F66" w:rsidP="00E11335">
            <w:pPr>
              <w:spacing w:line="360" w:lineRule="auto"/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施工质量保证措施的比较；保证措施具有可操作性强，内容描述详细的得10分；保证措施可操作性尚可，内容描述较为简单或有微小缺陷的得6分；保证措施可操作性差，内容描述空洞或有多处不合理的得4分；不提供的不得分。</w:t>
            </w:r>
          </w:p>
        </w:tc>
        <w:tc>
          <w:tcPr>
            <w:tcW w:w="7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B45FF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10分</w:t>
            </w:r>
          </w:p>
        </w:tc>
      </w:tr>
      <w:tr w:rsidR="00BB2F66" w:rsidRPr="00936952" w14:paraId="3BDFFD4B" w14:textId="77777777" w:rsidTr="00E11335">
        <w:trPr>
          <w:trHeight w:val="640"/>
          <w:jc w:val="center"/>
        </w:trPr>
        <w:tc>
          <w:tcPr>
            <w:tcW w:w="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BF32251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978564A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突发事件的应急措施</w:t>
            </w:r>
          </w:p>
        </w:tc>
        <w:tc>
          <w:tcPr>
            <w:tcW w:w="639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14:paraId="28933F0F" w14:textId="77777777" w:rsidR="00BB2F66" w:rsidRPr="00936952" w:rsidRDefault="00BB2F66" w:rsidP="00E11335">
            <w:pPr>
              <w:spacing w:line="360" w:lineRule="auto"/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应急措施有效扎实，管理责任清晰的得5分；应急措施缺略、管理责任较为清晰的得3分；应急措施不合理、管理责任模糊的得2分；不提供不得分。</w:t>
            </w:r>
          </w:p>
        </w:tc>
        <w:tc>
          <w:tcPr>
            <w:tcW w:w="7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6E4B0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5分</w:t>
            </w:r>
          </w:p>
        </w:tc>
      </w:tr>
      <w:tr w:rsidR="00BB2F66" w:rsidRPr="00936952" w14:paraId="02475AD2" w14:textId="77777777" w:rsidTr="00E11335">
        <w:trPr>
          <w:trHeight w:val="640"/>
          <w:jc w:val="center"/>
        </w:trPr>
        <w:tc>
          <w:tcPr>
            <w:tcW w:w="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B04F96B" w14:textId="77777777" w:rsidR="00BB2F66" w:rsidRPr="00936952" w:rsidRDefault="00BB2F66" w:rsidP="00E11335">
            <w:pPr>
              <w:spacing w:line="360" w:lineRule="auto"/>
              <w:ind w:firstLineChars="9" w:firstLine="2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8E1492D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内部管理架构、规章制度及考核管理办法</w:t>
            </w:r>
          </w:p>
        </w:tc>
        <w:tc>
          <w:tcPr>
            <w:tcW w:w="639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14:paraId="65C10BE0" w14:textId="77777777" w:rsidR="00BB2F66" w:rsidRPr="00936952" w:rsidRDefault="00BB2F66" w:rsidP="00C37175">
            <w:pPr>
              <w:spacing w:line="360" w:lineRule="auto"/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管理责任清晰、规章制度完善、考核管理办法针对性强、内容扎实的得5分；管理责任含糊、规章制度较完善、考核管理办法针对性一般的得3分；管理责任模糊、规章制度欠缺、考核管理办法没有针对性的得2分；不提</w:t>
            </w: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供的不得分。</w:t>
            </w:r>
          </w:p>
        </w:tc>
        <w:tc>
          <w:tcPr>
            <w:tcW w:w="7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89FC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5分</w:t>
            </w:r>
          </w:p>
        </w:tc>
      </w:tr>
      <w:tr w:rsidR="00BB2F66" w:rsidRPr="00936952" w14:paraId="084CE44B" w14:textId="77777777" w:rsidTr="00E11335">
        <w:trPr>
          <w:trHeight w:val="640"/>
          <w:jc w:val="center"/>
        </w:trPr>
        <w:tc>
          <w:tcPr>
            <w:tcW w:w="7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73EEB4" w14:textId="77777777" w:rsidR="00BB2F66" w:rsidRPr="00936952" w:rsidRDefault="00BB2F66" w:rsidP="00E11335">
            <w:pPr>
              <w:spacing w:line="360" w:lineRule="auto"/>
              <w:ind w:firstLineChars="9" w:firstLine="2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991CA7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本项目的人员配置</w:t>
            </w:r>
          </w:p>
        </w:tc>
        <w:tc>
          <w:tcPr>
            <w:tcW w:w="639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</w:tcPr>
          <w:p w14:paraId="14ECF20D" w14:textId="77777777" w:rsidR="00BB2F66" w:rsidRPr="00936952" w:rsidRDefault="00BB2F66" w:rsidP="00E11335">
            <w:pPr>
              <w:spacing w:line="360" w:lineRule="auto"/>
              <w:ind w:firstLineChars="215" w:firstLine="516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派驻现场的项目组管理人员的专业配置合理，各专业工种的配置和劳动力的投入完全满足本工程的需要得6分；派驻现场的项目组管理人员的专业配置较为合理，各专业工种的配置和劳动力的投入较为满足本工程的需要得3分；派驻现场的项目组管理人员的专业配置基本合理，各专业工种的配置和劳动力的投入基本满足本工程的需要得2分；不提供的不得分。</w:t>
            </w:r>
          </w:p>
        </w:tc>
        <w:tc>
          <w:tcPr>
            <w:tcW w:w="74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9A93" w14:textId="77777777" w:rsidR="00BB2F66" w:rsidRPr="00936952" w:rsidRDefault="00BB2F66" w:rsidP="00E1133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952">
              <w:rPr>
                <w:rFonts w:ascii="仿宋" w:eastAsia="仿宋" w:hAnsi="仿宋" w:cs="宋体" w:hint="eastAsia"/>
                <w:kern w:val="0"/>
                <w:sz w:val="24"/>
              </w:rPr>
              <w:t>6分</w:t>
            </w:r>
          </w:p>
        </w:tc>
      </w:tr>
    </w:tbl>
    <w:p w14:paraId="08DEB5D1" w14:textId="77777777" w:rsidR="00BB2F66" w:rsidRPr="00936952" w:rsidRDefault="00BB2F66" w:rsidP="00BB2F66">
      <w:pPr>
        <w:pStyle w:val="a0"/>
        <w:rPr>
          <w:rFonts w:ascii="仿宋" w:eastAsia="仿宋" w:hAnsi="仿宋" w:cs="宋体"/>
          <w:sz w:val="24"/>
          <w:szCs w:val="24"/>
        </w:rPr>
      </w:pPr>
    </w:p>
    <w:p w14:paraId="57DE6DE9" w14:textId="331A41A2" w:rsidR="00BB2F66" w:rsidRPr="00936952" w:rsidRDefault="00BB2F66" w:rsidP="00936952">
      <w:pPr>
        <w:spacing w:line="360" w:lineRule="auto"/>
        <w:ind w:firstLineChars="200" w:firstLine="480"/>
        <w:rPr>
          <w:rFonts w:ascii="仿宋" w:eastAsia="仿宋" w:hAnsi="仿宋" w:cs="宋体"/>
          <w:sz w:val="24"/>
        </w:rPr>
      </w:pPr>
      <w:r w:rsidRPr="00936952">
        <w:rPr>
          <w:rFonts w:ascii="仿宋" w:eastAsia="仿宋" w:hAnsi="仿宋" w:cs="宋体" w:hint="eastAsia"/>
          <w:sz w:val="24"/>
        </w:rPr>
        <w:t>3</w:t>
      </w:r>
      <w:r w:rsidR="00936952">
        <w:rPr>
          <w:rFonts w:ascii="仿宋" w:eastAsia="仿宋" w:hAnsi="仿宋" w:cs="宋体" w:hint="eastAsia"/>
          <w:sz w:val="24"/>
        </w:rPr>
        <w:t>、</w:t>
      </w:r>
      <w:r w:rsidRPr="00936952">
        <w:rPr>
          <w:rFonts w:ascii="仿宋" w:eastAsia="仿宋" w:hAnsi="仿宋" w:cs="宋体" w:hint="eastAsia"/>
          <w:sz w:val="24"/>
        </w:rPr>
        <w:t>将各有效投标人按其评标总得分由高到低排序，得分最高的为中标人。综合得分相同的，按投标报价由低到高排序，综合得分相同且报价相同的，按与采购方有无合作经验排序，有经验者靠前。</w:t>
      </w:r>
    </w:p>
    <w:sectPr w:rsidR="00BB2F66" w:rsidRPr="00936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4510C"/>
    <w:multiLevelType w:val="singleLevel"/>
    <w:tmpl w:val="5654510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66"/>
    <w:rsid w:val="00177016"/>
    <w:rsid w:val="00417A58"/>
    <w:rsid w:val="004C449A"/>
    <w:rsid w:val="00936952"/>
    <w:rsid w:val="009B550A"/>
    <w:rsid w:val="00A14D76"/>
    <w:rsid w:val="00BB2F66"/>
    <w:rsid w:val="00C37175"/>
    <w:rsid w:val="00CB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730C7"/>
  <w15:chartTrackingRefBased/>
  <w15:docId w15:val="{5660EAD9-7B72-44A5-85A7-D6A7BDD7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B2F6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2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BB2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F6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F6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F6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F6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F6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F6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BB2F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BB2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qFormat/>
    <w:rsid w:val="00BB2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BB2F6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BB2F6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BB2F6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BB2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BB2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B2F66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BB2F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BB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B2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BB2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B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BB2F66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B2F66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BB2F6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B2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BB2F66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BB2F66"/>
    <w:rPr>
      <w:b/>
      <w:bCs/>
      <w:smallCaps/>
      <w:color w:val="0F4761" w:themeColor="accent1" w:themeShade="BF"/>
      <w:spacing w:val="5"/>
    </w:rPr>
  </w:style>
  <w:style w:type="paragraph" w:styleId="a0">
    <w:name w:val="Body Text"/>
    <w:basedOn w:val="a"/>
    <w:link w:val="af"/>
    <w:qFormat/>
    <w:rsid w:val="00BB2F66"/>
    <w:rPr>
      <w:rFonts w:ascii="楷体_GB2312" w:eastAsia="楷体_GB2312" w:hAnsi="Arial"/>
      <w:sz w:val="28"/>
      <w:szCs w:val="20"/>
    </w:rPr>
  </w:style>
  <w:style w:type="character" w:customStyle="1" w:styleId="af">
    <w:name w:val="正文文本 字符"/>
    <w:basedOn w:val="a1"/>
    <w:link w:val="a0"/>
    <w:qFormat/>
    <w:rsid w:val="00BB2F66"/>
    <w:rPr>
      <w:rFonts w:ascii="楷体_GB2312" w:eastAsia="楷体_GB2312" w:hAnsi="Arial" w:cs="Times New Roman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李帆</cp:lastModifiedBy>
  <cp:revision>2</cp:revision>
  <dcterms:created xsi:type="dcterms:W3CDTF">2025-12-19T00:51:00Z</dcterms:created>
  <dcterms:modified xsi:type="dcterms:W3CDTF">2025-12-19T00:51:00Z</dcterms:modified>
</cp:coreProperties>
</file>