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49" w:rsidRDefault="001B0B7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"/>
        <w:gridCol w:w="797"/>
        <w:gridCol w:w="5018"/>
        <w:gridCol w:w="448"/>
        <w:gridCol w:w="505"/>
        <w:gridCol w:w="1047"/>
      </w:tblGrid>
      <w:tr w:rsidR="009A5349"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97" w:type="dxa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采购内容</w:t>
            </w:r>
          </w:p>
        </w:tc>
        <w:tc>
          <w:tcPr>
            <w:tcW w:w="5018" w:type="dxa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0" w:type="auto"/>
          </w:tcPr>
          <w:p w:rsidR="009A5349" w:rsidRDefault="001B0B74"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交货期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预算金额</w:t>
            </w:r>
          </w:p>
        </w:tc>
      </w:tr>
      <w:tr w:rsidR="009A5349"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蛋白质纯化仪</w:t>
            </w:r>
          </w:p>
        </w:tc>
        <w:tc>
          <w:tcPr>
            <w:tcW w:w="5018" w:type="dxa"/>
          </w:tcPr>
          <w:p w:rsidR="009A5349" w:rsidRDefault="001B0B74">
            <w:pPr>
              <w:spacing w:line="360" w:lineRule="auto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主要技术参数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）系统泵：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1.1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精确的全自动微量注射泵，双泵四泵头，每个泵头都有独立除气阀。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*1.2</w:t>
            </w:r>
            <w:r>
              <w:rPr>
                <w:rFonts w:asciiTheme="minorEastAsia" w:hAnsiTheme="minorEastAsia" w:hint="eastAsia"/>
                <w:bCs/>
                <w:szCs w:val="21"/>
              </w:rPr>
              <w:t>最大</w:t>
            </w:r>
            <w:r>
              <w:rPr>
                <w:rFonts w:asciiTheme="minorEastAsia" w:hAnsiTheme="minorEastAsia"/>
                <w:bCs/>
                <w:szCs w:val="21"/>
              </w:rPr>
              <w:t>流速：≥25ml/min，装柱可以双泵模式运行</w:t>
            </w:r>
            <w:r>
              <w:rPr>
                <w:rFonts w:asciiTheme="minorEastAsia" w:hAnsiTheme="minorEastAsia" w:hint="eastAsia"/>
                <w:bCs/>
                <w:szCs w:val="21"/>
              </w:rPr>
              <w:t>，达到0.1</w:t>
            </w:r>
            <w:r>
              <w:rPr>
                <w:rFonts w:asciiTheme="minorEastAsia" w:hAnsiTheme="minorEastAsia" w:hint="eastAsia"/>
                <w:bCs/>
                <w:szCs w:val="21"/>
                <w:lang w:val="en-GB"/>
              </w:rPr>
              <w:t>–</w:t>
            </w:r>
            <w:r>
              <w:rPr>
                <w:rFonts w:asciiTheme="minorEastAsia" w:hAnsiTheme="minorEastAsia" w:hint="eastAsia"/>
                <w:bCs/>
                <w:szCs w:val="21"/>
              </w:rPr>
              <w:t>50ml/min</w:t>
            </w:r>
            <w:r>
              <w:rPr>
                <w:rFonts w:asciiTheme="minorEastAsia" w:hAnsiTheme="minorEastAsia"/>
                <w:bCs/>
                <w:szCs w:val="21"/>
              </w:rPr>
              <w:t>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hAnsiTheme="minorEastAsia"/>
                <w:b w:val="0"/>
                <w:sz w:val="21"/>
                <w:szCs w:val="21"/>
              </w:rPr>
              <w:t>*1.3</w:t>
            </w:r>
            <w:r>
              <w:rPr>
                <w:rFonts w:asciiTheme="minorEastAsia" w:hAnsiTheme="minorEastAsia" w:hint="eastAsia"/>
                <w:b w:val="0"/>
                <w:sz w:val="21"/>
                <w:szCs w:val="21"/>
              </w:rPr>
              <w:t>最大耐压力：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≥</w:t>
            </w:r>
            <w:r>
              <w:rPr>
                <w:rFonts w:asciiTheme="minorEastAsia" w:hAnsiTheme="minorEastAsia" w:hint="eastAsia"/>
                <w:b w:val="0"/>
                <w:sz w:val="21"/>
                <w:szCs w:val="21"/>
              </w:rPr>
              <w:t>20Mpa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。</w:t>
            </w:r>
          </w:p>
          <w:p w:rsidR="009A5349" w:rsidRDefault="001B0B74">
            <w:pPr>
              <w:widowControl/>
              <w:autoSpaceDE w:val="0"/>
              <w:autoSpaceDN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流速准确度：±1.2%，流速精度：RSD&lt;0.5%。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sz w:val="21"/>
                <w:szCs w:val="21"/>
                <w:lang w:val="sv-SE"/>
              </w:rPr>
            </w:pPr>
            <w:r>
              <w:rPr>
                <w:rFonts w:asciiTheme="minorEastAsia" w:hAnsiTheme="minorEastAsia"/>
                <w:b w:val="0"/>
                <w:sz w:val="21"/>
                <w:szCs w:val="21"/>
              </w:rPr>
              <w:t>1.5具备恒压调速功能，自动根据压力调节流速输出，使压力保持稳定。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二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2.1紫外检测器：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*2.1.1使用LED单一紫外光源（280nm）检测，无需预热，使用寿命长。检测范围：-6~+6 AU，线性：2%。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2.1.2 光源和流动池应分开设计，避免光源过热对样品的影响。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2.2电导检测器：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*2.2.1检测范围：0.01mS/cm－999.9mM/cm，宽广的电导范围，易于做疏水和反相层析。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2.2.2 检测池体积：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≤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22µl。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2.2.3 最大耐压力：≥5Mpa。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*2.2.4 电导精确度：±0.01mS/cm，实时自动检测。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2.3 温度检测器：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 xml:space="preserve">2.3.1 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温度范围：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0-9</w:t>
            </w:r>
            <w:r>
              <w:rPr>
                <w:rFonts w:asciiTheme="minorEastAsia" w:hAnsiTheme="minorEastAsia"/>
                <w:kern w:val="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 xml:space="preserve">2.3.2 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温度准确度：</w:t>
            </w:r>
            <w:r>
              <w:rPr>
                <w:rFonts w:asciiTheme="minorEastAsia" w:hAnsiTheme="minorEastAsia"/>
                <w:kern w:val="0"/>
                <w:szCs w:val="21"/>
              </w:rPr>
              <w:t>±1.5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C在4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C–45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C之间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（三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阀门和组件：</w:t>
            </w:r>
          </w:p>
          <w:p w:rsidR="009A5349" w:rsidRDefault="001B0B74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lastRenderedPageBreak/>
              <w:t>3.1出口阀组件：可自动切换在不同位置收集不同体积的组分。其中一个位置与收集器相连，实现数目较多样品的收集，另外有一个位置为大体积收集出口，最后一个位置接废液。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*3.2单柱位选择阀可使用旁路和反向洗脱自动清洗和提高洗脱浓度。</w:t>
            </w:r>
          </w:p>
          <w:p w:rsidR="009A5349" w:rsidRDefault="001B0B74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3.3入口缓冲液切换阀：在单个阀上可实现2个A缓冲液入口和2个B缓冲液入口的选择。实现不同缓冲液之间的转换。</w:t>
            </w:r>
          </w:p>
          <w:p w:rsidR="009A5349" w:rsidRDefault="001B0B74">
            <w:pPr>
              <w:pStyle w:val="a7"/>
              <w:spacing w:line="340" w:lineRule="atLeast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3.4样品入口阀：1个，完全,自动,安全的选择7个样品上样.整合气泡感应器.和样品泵一起使用.</w:t>
            </w:r>
          </w:p>
          <w:p w:rsidR="009A5349" w:rsidRDefault="001B0B74">
            <w:pPr>
              <w:pStyle w:val="a7"/>
              <w:spacing w:line="340" w:lineRule="atLeast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……</w:t>
            </w:r>
          </w:p>
          <w:p w:rsidR="009A5349" w:rsidRDefault="001B0B74"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（四）质保：2年</w:t>
            </w:r>
          </w:p>
          <w:p w:rsidR="002F67EF" w:rsidRDefault="002F67EF" w:rsidP="002F67E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（五）</w:t>
            </w:r>
            <w:r w:rsidRPr="002F67EF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付款方式：100%后T/T</w:t>
            </w:r>
          </w:p>
        </w:tc>
        <w:tc>
          <w:tcPr>
            <w:tcW w:w="0" w:type="auto"/>
          </w:tcPr>
          <w:p w:rsidR="009A5349" w:rsidRDefault="001B0B74">
            <w:r>
              <w:rPr>
                <w:rFonts w:hint="eastAsia"/>
              </w:rPr>
              <w:lastRenderedPageBreak/>
              <w:t>壹套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人民币495000元</w:t>
            </w:r>
          </w:p>
        </w:tc>
      </w:tr>
    </w:tbl>
    <w:p w:rsidR="009A5349" w:rsidRDefault="009A5349">
      <w:pPr>
        <w:rPr>
          <w:rFonts w:asciiTheme="minorEastAsia" w:hAnsiTheme="minorEastAsia"/>
          <w:sz w:val="28"/>
          <w:szCs w:val="28"/>
        </w:rPr>
      </w:pPr>
    </w:p>
    <w:p w:rsidR="009A5349" w:rsidRDefault="009A5349"/>
    <w:sectPr w:rsidR="009A5349" w:rsidSect="0013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C6F" w:rsidRDefault="004D5C6F" w:rsidP="004D531A">
      <w:r>
        <w:separator/>
      </w:r>
    </w:p>
  </w:endnote>
  <w:endnote w:type="continuationSeparator" w:id="0">
    <w:p w:rsidR="004D5C6F" w:rsidRDefault="004D5C6F" w:rsidP="004D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C6F" w:rsidRDefault="004D5C6F" w:rsidP="004D531A">
      <w:r>
        <w:separator/>
      </w:r>
    </w:p>
  </w:footnote>
  <w:footnote w:type="continuationSeparator" w:id="0">
    <w:p w:rsidR="004D5C6F" w:rsidRDefault="004D5C6F" w:rsidP="004D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47"/>
    <w:rsid w:val="00053616"/>
    <w:rsid w:val="0008319F"/>
    <w:rsid w:val="00095FD4"/>
    <w:rsid w:val="000C6C49"/>
    <w:rsid w:val="000E56D9"/>
    <w:rsid w:val="000E6B23"/>
    <w:rsid w:val="00105A08"/>
    <w:rsid w:val="00107C6F"/>
    <w:rsid w:val="00135004"/>
    <w:rsid w:val="001754B5"/>
    <w:rsid w:val="001B0B74"/>
    <w:rsid w:val="001B5856"/>
    <w:rsid w:val="001E4D95"/>
    <w:rsid w:val="002804BD"/>
    <w:rsid w:val="002A1217"/>
    <w:rsid w:val="002F67EF"/>
    <w:rsid w:val="00326BF9"/>
    <w:rsid w:val="003565C3"/>
    <w:rsid w:val="003D56BD"/>
    <w:rsid w:val="003F25EE"/>
    <w:rsid w:val="003F3BA0"/>
    <w:rsid w:val="003F7F9F"/>
    <w:rsid w:val="00494AD8"/>
    <w:rsid w:val="004B22E8"/>
    <w:rsid w:val="004C1322"/>
    <w:rsid w:val="004D531A"/>
    <w:rsid w:val="004D5C6F"/>
    <w:rsid w:val="004F0225"/>
    <w:rsid w:val="004F046D"/>
    <w:rsid w:val="00527E36"/>
    <w:rsid w:val="005430F0"/>
    <w:rsid w:val="006D167A"/>
    <w:rsid w:val="006F36B6"/>
    <w:rsid w:val="00747A92"/>
    <w:rsid w:val="007C0DFE"/>
    <w:rsid w:val="009963F2"/>
    <w:rsid w:val="009A5349"/>
    <w:rsid w:val="009A630F"/>
    <w:rsid w:val="009E663D"/>
    <w:rsid w:val="00A00C14"/>
    <w:rsid w:val="00A424E4"/>
    <w:rsid w:val="00A62ABC"/>
    <w:rsid w:val="00A76568"/>
    <w:rsid w:val="00A80CB8"/>
    <w:rsid w:val="00A92B8A"/>
    <w:rsid w:val="00AE24D3"/>
    <w:rsid w:val="00AF69A3"/>
    <w:rsid w:val="00B157E0"/>
    <w:rsid w:val="00B206EA"/>
    <w:rsid w:val="00B3146E"/>
    <w:rsid w:val="00B95DB5"/>
    <w:rsid w:val="00BA35D1"/>
    <w:rsid w:val="00C3114D"/>
    <w:rsid w:val="00C60447"/>
    <w:rsid w:val="00CF7F68"/>
    <w:rsid w:val="00E617A1"/>
    <w:rsid w:val="00EB1E11"/>
    <w:rsid w:val="00FC5EDA"/>
    <w:rsid w:val="3742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B1550"/>
  <w15:docId w15:val="{5B360F46-1450-4C0F-814A-191FF743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3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3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rsid w:val="00135004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qFormat/>
    <w:rsid w:val="0013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13500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35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3</cp:revision>
  <dcterms:created xsi:type="dcterms:W3CDTF">2021-09-16T01:34:00Z</dcterms:created>
  <dcterms:modified xsi:type="dcterms:W3CDTF">2021-09-16T09:03:00Z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5CB3314FFF6F499794A76992090C6458</vt:lpwstr>
  </property>
</Properties>
</file>