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85DE0" w14:textId="1ED0FF65" w:rsidR="00C60447" w:rsidRDefault="0008319F" w:rsidP="00C60447">
      <w:pPr>
        <w:rPr>
          <w:rFonts w:asciiTheme="minorEastAsia" w:hAnsiTheme="minorEastAsia" w:hint="eastAsia"/>
          <w:sz w:val="28"/>
          <w:szCs w:val="28"/>
        </w:rPr>
      </w:pPr>
      <w:r w:rsidRPr="0008319F">
        <w:rPr>
          <w:rFonts w:asciiTheme="minorEastAsia" w:hAnsiTheme="minorEastAsia" w:hint="eastAsia"/>
          <w:sz w:val="28"/>
          <w:szCs w:val="28"/>
        </w:rPr>
        <w:t xml:space="preserve">采购要求：(采购项目技术规格、参数及要求) </w:t>
      </w:r>
      <w:bookmarkStart w:id="0" w:name="_GoBack"/>
      <w:bookmarkEnd w:id="0"/>
    </w:p>
    <w:tbl>
      <w:tblPr>
        <w:tblW w:w="81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56"/>
        <w:gridCol w:w="1021"/>
        <w:gridCol w:w="3402"/>
        <w:gridCol w:w="583"/>
        <w:gridCol w:w="956"/>
        <w:gridCol w:w="1196"/>
      </w:tblGrid>
      <w:tr w:rsidR="00292E6C" w:rsidRPr="008005A3" w14:paraId="12DE5013" w14:textId="77777777" w:rsidTr="00A16DC6">
        <w:trPr>
          <w:trHeight w:val="602"/>
          <w:jc w:val="center"/>
        </w:trPr>
        <w:tc>
          <w:tcPr>
            <w:tcW w:w="956" w:type="dxa"/>
            <w:vAlign w:val="center"/>
          </w:tcPr>
          <w:p w14:paraId="30463377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021" w:type="dxa"/>
            <w:vAlign w:val="center"/>
          </w:tcPr>
          <w:p w14:paraId="103134F3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采购内容</w:t>
            </w:r>
          </w:p>
        </w:tc>
        <w:tc>
          <w:tcPr>
            <w:tcW w:w="3402" w:type="dxa"/>
            <w:vAlign w:val="center"/>
          </w:tcPr>
          <w:p w14:paraId="4AC90427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技术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规格</w:t>
            </w:r>
          </w:p>
        </w:tc>
        <w:tc>
          <w:tcPr>
            <w:tcW w:w="583" w:type="dxa"/>
            <w:vAlign w:val="center"/>
          </w:tcPr>
          <w:p w14:paraId="1CB116A6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数量</w:t>
            </w:r>
          </w:p>
        </w:tc>
        <w:tc>
          <w:tcPr>
            <w:tcW w:w="956" w:type="dxa"/>
            <w:vAlign w:val="center"/>
          </w:tcPr>
          <w:p w14:paraId="50BEA6E9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5261F2">
              <w:rPr>
                <w:rFonts w:ascii="宋体" w:eastAsia="宋体" w:hAnsi="宋体" w:hint="eastAsia"/>
                <w:color w:val="000000" w:themeColor="text1"/>
                <w:szCs w:val="21"/>
              </w:rPr>
              <w:t>交货期</w:t>
            </w:r>
          </w:p>
        </w:tc>
        <w:tc>
          <w:tcPr>
            <w:tcW w:w="1196" w:type="dxa"/>
            <w:vAlign w:val="center"/>
          </w:tcPr>
          <w:p w14:paraId="3D1612DC" w14:textId="77777777" w:rsidR="00292E6C" w:rsidRPr="008005A3" w:rsidRDefault="00292E6C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预算金额</w:t>
            </w:r>
          </w:p>
        </w:tc>
      </w:tr>
      <w:tr w:rsidR="00AA7E33" w:rsidRPr="008005A3" w14:paraId="14A55B0B" w14:textId="77777777" w:rsidTr="00E24D77">
        <w:trPr>
          <w:trHeight w:val="963"/>
          <w:jc w:val="center"/>
        </w:trPr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5B2ADAF" w14:textId="77777777" w:rsidR="00AA7E33" w:rsidRPr="008005A3" w:rsidRDefault="00AA7E3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E0909" w14:textId="77777777" w:rsidR="00AA7E33" w:rsidRPr="008005A3" w:rsidRDefault="00AA7E3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1" w:name="_Hlk69912831"/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试验测控系统</w:t>
            </w:r>
            <w:bookmarkEnd w:id="1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D7EDA" w14:textId="77777777" w:rsidR="00AA7E33" w:rsidRPr="008B74A0" w:rsidRDefault="00AA7E33" w:rsidP="00A16DC6">
            <w:pPr>
              <w:pStyle w:val="2"/>
              <w:spacing w:beforeLines="0" w:line="240" w:lineRule="auto"/>
              <w:ind w:left="770" w:hanging="77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系统控制箱</w:t>
            </w:r>
          </w:p>
          <w:p w14:paraId="16A85035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数字输入模块：8通道，接入手动开关和获得阀门开关信号</w:t>
            </w:r>
          </w:p>
          <w:p w14:paraId="5219C104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数字输出模块：8通道用于控制系统和发动机阀门；</w:t>
            </w:r>
          </w:p>
          <w:p w14:paraId="410EA665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数据采集模块：16通道，接入传感器的信号</w:t>
            </w:r>
          </w:p>
          <w:p w14:paraId="6A1258C4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 xml:space="preserve">程序控制时间分辨率不低于 0.1ms； </w:t>
            </w:r>
          </w:p>
          <w:p w14:paraId="5CE43C81" w14:textId="77777777" w:rsidR="00AA7E33" w:rsidRPr="008B74A0" w:rsidRDefault="00AA7E33" w:rsidP="00A16DC6">
            <w:pPr>
              <w:pStyle w:val="2"/>
              <w:spacing w:beforeLines="0" w:line="240" w:lineRule="auto"/>
              <w:ind w:left="770" w:hanging="77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主控计算机</w:t>
            </w:r>
          </w:p>
          <w:p w14:paraId="3AF210E2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可以根据采集系统结果控制程序；</w:t>
            </w:r>
          </w:p>
          <w:p w14:paraId="737E76C7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 xml:space="preserve">具有紧急停车功能：在试车过程中，发动机或者试验台出现异常情况时，此时要求通过软件（或硬件）的一个按钮，能立刻终止程序的执行； </w:t>
            </w:r>
          </w:p>
          <w:p w14:paraId="559FB7D6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具有暂停功能：当试验台或发动机出现问题，需做紧急处理时，控制软件暂时停止程序的执行，关闭有关阀门（方法同上），等待问题解决后可以从停止处继续执行，而无须修改程序</w:t>
            </w:r>
          </w:p>
          <w:p w14:paraId="6B5C7D35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实时显示所有参数值；</w:t>
            </w: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 xml:space="preserve"> </w:t>
            </w:r>
          </w:p>
          <w:p w14:paraId="563C4CBE" w14:textId="77777777" w:rsidR="00AA7E33" w:rsidRPr="008B74A0" w:rsidRDefault="00AA7E33" w:rsidP="00A16DC6">
            <w:pPr>
              <w:pStyle w:val="2"/>
              <w:spacing w:beforeLines="0" w:line="240" w:lineRule="auto"/>
              <w:ind w:left="770" w:hanging="77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现场采集箱</w:t>
            </w:r>
          </w:p>
          <w:p w14:paraId="625903D7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可以连接7路温度传感器、3路压力传感器、1路真空压力传感器、1路推力传感器、2路电磁阀、1路流量计；</w:t>
            </w:r>
          </w:p>
          <w:p w14:paraId="0BF541C0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可以连接10路数字信号；</w:t>
            </w:r>
          </w:p>
          <w:p w14:paraId="5AE812C7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具有采集电磁阀电流的能力；</w:t>
            </w:r>
          </w:p>
          <w:p w14:paraId="142546B2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具有隔离功能，隔离传感器信号和电磁阀电流；</w:t>
            </w:r>
          </w:p>
          <w:p w14:paraId="7515CB71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将传感器信号转成4-20mA</w:t>
            </w: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lastRenderedPageBreak/>
              <w:t>用屏蔽信号电缆进行信号传输</w:t>
            </w:r>
          </w:p>
          <w:p w14:paraId="602A9167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电磁阀驱动电路具有阀门释放回路，释放电阻的阻值在 20～100Ω范围内可调</w:t>
            </w:r>
          </w:p>
          <w:p w14:paraId="5C191739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每个电磁阀驱动电路提供28V的20A驱动能力，响应时间小于1ms</w:t>
            </w:r>
          </w:p>
          <w:p w14:paraId="499CDABF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提供电磁阀控制的直流电源</w:t>
            </w:r>
          </w:p>
          <w:p w14:paraId="2180A097" w14:textId="77777777" w:rsidR="00AA7E33" w:rsidRPr="008B74A0" w:rsidRDefault="00AA7E33" w:rsidP="00A16DC6">
            <w:pPr>
              <w:pStyle w:val="2"/>
              <w:spacing w:beforeLines="0" w:line="240" w:lineRule="auto"/>
              <w:ind w:left="770" w:hanging="77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温度变送器：</w:t>
            </w:r>
          </w:p>
          <w:p w14:paraId="5E9D741B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输入信号：7路K型</w:t>
            </w:r>
          </w:p>
          <w:p w14:paraId="597C12F0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抗干扰能力：IEC61326-2008</w:t>
            </w:r>
          </w:p>
          <w:p w14:paraId="07EF66F2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隔离传输准确度：</w:t>
            </w: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±0.2</w:t>
            </w: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%F.S</w:t>
            </w:r>
          </w:p>
          <w:p w14:paraId="064CF8A8" w14:textId="77777777" w:rsidR="00AA7E33" w:rsidRPr="008B74A0" w:rsidRDefault="00AA7E33" w:rsidP="00A16DC6">
            <w:pPr>
              <w:pStyle w:val="2"/>
              <w:spacing w:beforeLines="0" w:line="240" w:lineRule="auto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压力传感器</w:t>
            </w:r>
          </w:p>
          <w:p w14:paraId="51EBF4FC" w14:textId="77777777" w:rsidR="00AA7E33" w:rsidRPr="008B74A0" w:rsidRDefault="00AA7E33" w:rsidP="00A16DC6">
            <w:pPr>
              <w:pStyle w:val="3"/>
              <w:spacing w:line="240" w:lineRule="auto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量程</w:t>
            </w: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：0-2MPa一个，0-4MPa两个</w:t>
            </w:r>
          </w:p>
          <w:p w14:paraId="64224AFA" w14:textId="77777777" w:rsidR="00AA7E33" w:rsidRPr="008B74A0" w:rsidRDefault="00AA7E33" w:rsidP="00A16DC6">
            <w:pPr>
              <w:pStyle w:val="3"/>
              <w:spacing w:line="240" w:lineRule="auto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精度等级：0.2%FS</w:t>
            </w:r>
          </w:p>
          <w:p w14:paraId="12A33416" w14:textId="77777777" w:rsidR="00AA7E33" w:rsidRPr="008B74A0" w:rsidRDefault="00AA7E33" w:rsidP="00A16DC6">
            <w:pPr>
              <w:pStyle w:val="3"/>
              <w:spacing w:line="240" w:lineRule="auto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稳定性能：±0.05%FS/年</w:t>
            </w:r>
          </w:p>
          <w:p w14:paraId="1A11EC9D" w14:textId="77777777" w:rsidR="00AA7E33" w:rsidRPr="008B74A0" w:rsidRDefault="00AA7E33" w:rsidP="00A16DC6">
            <w:pPr>
              <w:pStyle w:val="2"/>
              <w:spacing w:beforeLines="0" w:line="240" w:lineRule="auto"/>
              <w:ind w:left="770" w:hanging="77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直流电源：</w:t>
            </w:r>
          </w:p>
          <w:p w14:paraId="3CAEF47D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输出电压0~35V</w:t>
            </w:r>
          </w:p>
          <w:p w14:paraId="1EE634C1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纹波与噪声：1mV</w:t>
            </w:r>
          </w:p>
          <w:p w14:paraId="0082A5B0" w14:textId="77777777" w:rsidR="00AA7E33" w:rsidRPr="008B74A0" w:rsidRDefault="00AA7E33" w:rsidP="00A16DC6">
            <w:pPr>
              <w:pStyle w:val="2"/>
              <w:spacing w:beforeLines="0" w:line="240" w:lineRule="auto"/>
              <w:ind w:left="770" w:hanging="77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信号转接箱</w:t>
            </w:r>
          </w:p>
          <w:p w14:paraId="2F1AEEAF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具有将16路4-20mA信号转成0-5V电压用于NI采集卡处理的能力</w:t>
            </w:r>
          </w:p>
          <w:p w14:paraId="37438DB0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使用抗噪屏蔽接线盒</w:t>
            </w:r>
          </w:p>
          <w:p w14:paraId="359F5D4F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具有将采集卡中电磁阀工作指令转出功能</w:t>
            </w:r>
          </w:p>
          <w:p w14:paraId="3DCB830E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电缆采用屏蔽电缆</w:t>
            </w:r>
          </w:p>
          <w:p w14:paraId="436F8461" w14:textId="77777777" w:rsidR="00AA7E33" w:rsidRPr="008B74A0" w:rsidRDefault="00AA7E33" w:rsidP="00A16DC6">
            <w:pPr>
              <w:pStyle w:val="2"/>
              <w:spacing w:beforeLines="0" w:line="240" w:lineRule="auto"/>
              <w:ind w:left="770" w:hanging="77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数据采集计算机</w:t>
            </w:r>
          </w:p>
          <w:p w14:paraId="28366457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操作系统：</w:t>
            </w:r>
            <w:r w:rsidRPr="008B74A0"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  <w:t>Windows 10 64位</w:t>
            </w:r>
          </w:p>
          <w:p w14:paraId="49B4350C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 xml:space="preserve">CPU： i5 </w:t>
            </w:r>
          </w:p>
          <w:p w14:paraId="2163E63A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硬盘：250G以上</w:t>
            </w:r>
          </w:p>
          <w:p w14:paraId="108402E2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 xml:space="preserve">采样通道及采样速率：采集通道16路，单通道采样速率不低于 50K。全速采集时保证存储速率； </w:t>
            </w:r>
          </w:p>
          <w:p w14:paraId="336F5A57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采样输入电压值量程不低于±10V，并且可以选择不</w:t>
            </w: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lastRenderedPageBreak/>
              <w:t xml:space="preserve">同的输入范围（如±10V，±5V）； </w:t>
            </w:r>
          </w:p>
          <w:p w14:paraId="51E984F6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整个采集系统采样分辨率不低于16位，精度优于0.1‰；</w:t>
            </w:r>
          </w:p>
          <w:p w14:paraId="069EA48B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采集系统要有良好的抗干扰性，采用差分输入；</w:t>
            </w:r>
          </w:p>
          <w:p w14:paraId="0F1B0D70" w14:textId="77777777" w:rsidR="00AA7E33" w:rsidRPr="008B74A0" w:rsidRDefault="00AA7E33" w:rsidP="00A16DC6">
            <w:pPr>
              <w:pStyle w:val="2"/>
              <w:spacing w:beforeLines="0" w:line="240" w:lineRule="auto"/>
              <w:ind w:left="770" w:hanging="77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数据采集与处理软件</w:t>
            </w:r>
          </w:p>
          <w:p w14:paraId="1BDF4A38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满足控制与采集系统之间的信号和数据联动功能需求；</w:t>
            </w:r>
          </w:p>
          <w:p w14:paraId="602F1996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数据采集的触发方式：控制同步信号触发、采集器自身外部触发、采集软件触发；</w:t>
            </w:r>
          </w:p>
          <w:p w14:paraId="09F58821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试验数据显示和保存</w:t>
            </w:r>
          </w:p>
          <w:p w14:paraId="2B741E66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实时数据保存文件格式：TDMS</w:t>
            </w:r>
          </w:p>
          <w:p w14:paraId="20BF02AD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实时数据文件中要包括各测点斜率和截距、测试时间、工作程序、发动机参数等。</w:t>
            </w:r>
          </w:p>
          <w:p w14:paraId="5AD67599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实时显示对应参数的物理值，并且可显示经计算后的一些参数值（剩余时间、平均压力、平均流量、最高温度等）；</w:t>
            </w:r>
          </w:p>
          <w:p w14:paraId="706A44BF" w14:textId="77777777" w:rsidR="00AA7E33" w:rsidRPr="008B74A0" w:rsidRDefault="00AA7E33" w:rsidP="00A16DC6">
            <w:pPr>
              <w:pStyle w:val="3"/>
              <w:spacing w:line="240" w:lineRule="auto"/>
              <w:ind w:left="960" w:hanging="960"/>
              <w:rPr>
                <w:rFonts w:ascii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处理程序</w:t>
            </w:r>
          </w:p>
          <w:p w14:paraId="37DC4F3E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处理程序中有模块可以对各段程序对应试验参数进行修改，适用于试验前后参数发生变化时（如试验后传感器重新标定，标定系数发生变化等类似情况）调整参数；</w:t>
            </w:r>
          </w:p>
          <w:p w14:paraId="19D8E11B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处理程序具有一定的灵活性和可扩展性（如可添加新的计算参数，对计算公式进行编辑等）；</w:t>
            </w:r>
          </w:p>
          <w:p w14:paraId="30408BA5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数据分析可对曲线进行高价拟合，提供多种滤波方式；</w:t>
            </w:r>
          </w:p>
          <w:p w14:paraId="373A13AE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每个程序段结束后10s内自动处理好试验数据，获得各种数据（平均推力、响应特</w:t>
            </w: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lastRenderedPageBreak/>
              <w:t>性、平均冲量、各点的温度最大值和出现的时间），并将绘制的试车曲线和汇总数据呈现在屏幕上，同时导入试验数据汇总报告（xls格式）和试验数据分析报告（docx格式）</w:t>
            </w:r>
          </w:p>
          <w:p w14:paraId="4A11D2C7" w14:textId="77777777" w:rsidR="00AA7E33" w:rsidRPr="008B74A0" w:rsidRDefault="00AA7E33" w:rsidP="00A16DC6">
            <w:pPr>
              <w:pStyle w:val="4"/>
              <w:spacing w:line="240" w:lineRule="auto"/>
              <w:ind w:left="861" w:hanging="861"/>
              <w:rPr>
                <w:rFonts w:ascii="宋体" w:eastAsia="宋体" w:hAnsi="宋体" w:cstheme="minorEastAsia"/>
                <w:bCs w:val="0"/>
                <w:color w:val="000000" w:themeColor="text1"/>
                <w:sz w:val="21"/>
                <w:szCs w:val="21"/>
              </w:rPr>
            </w:pPr>
            <w:r w:rsidRPr="008B74A0">
              <w:rPr>
                <w:rFonts w:ascii="宋体" w:eastAsia="宋体" w:hAnsi="宋体" w:cstheme="minorEastAsia" w:hint="eastAsia"/>
                <w:bCs w:val="0"/>
                <w:color w:val="000000" w:themeColor="text1"/>
                <w:sz w:val="21"/>
                <w:szCs w:val="21"/>
              </w:rPr>
              <w:t>形成的试验数据分析报告包含试验日期、发生器的参数、传感器型号斜率和截距、试验曲线、程序汇总数据、试验汇总数据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FEA98" w14:textId="77777777" w:rsidR="00AA7E33" w:rsidRPr="008005A3" w:rsidRDefault="00AA7E3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79BF0" w14:textId="77777777" w:rsidR="00AA7E33" w:rsidRPr="008005A3" w:rsidRDefault="00AA7E3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6个月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63468" w14:textId="77777777" w:rsidR="00AA7E33" w:rsidRPr="008005A3" w:rsidRDefault="00AA7E33" w:rsidP="00A16DC6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1.2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  <w:tr w:rsidR="00695C24" w:rsidRPr="008005A3" w14:paraId="5397F8BE" w14:textId="77777777" w:rsidTr="000D6113">
        <w:trPr>
          <w:trHeight w:val="963"/>
          <w:jc w:val="center"/>
        </w:trPr>
        <w:tc>
          <w:tcPr>
            <w:tcW w:w="9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25FA2" w14:textId="77777777" w:rsidR="00695C24" w:rsidRPr="008005A3" w:rsidRDefault="00695C24" w:rsidP="00695C24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3E3B8AE4" w14:textId="77777777" w:rsidR="00695C24" w:rsidRPr="008005A3" w:rsidRDefault="00695C24" w:rsidP="00695C24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69912841"/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储</w:t>
            </w:r>
            <w:bookmarkEnd w:id="2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箱</w:t>
            </w:r>
          </w:p>
        </w:tc>
        <w:tc>
          <w:tcPr>
            <w:tcW w:w="3402" w:type="dxa"/>
            <w:vAlign w:val="center"/>
          </w:tcPr>
          <w:p w14:paraId="0D4C19C8" w14:textId="77777777" w:rsidR="00695C24" w:rsidRPr="008005A3" w:rsidRDefault="00695C24" w:rsidP="00695C24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耐压：≥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7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MPa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3B85D60A" w14:textId="77777777" w:rsidR="00695C24" w:rsidRPr="008005A3" w:rsidRDefault="00695C24" w:rsidP="00695C24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储箱体积：≥5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0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L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；</w:t>
            </w:r>
          </w:p>
          <w:p w14:paraId="187102F2" w14:textId="77777777" w:rsidR="00695C24" w:rsidRDefault="00695C24" w:rsidP="00695C24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与</w:t>
            </w: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硝酸羟胺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推进剂一级相容；</w:t>
            </w:r>
          </w:p>
          <w:p w14:paraId="428AB210" w14:textId="77777777" w:rsidR="00695C24" w:rsidRPr="008005A3" w:rsidRDefault="00695C24" w:rsidP="00695C24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带有压力表和压力传感器；</w:t>
            </w:r>
          </w:p>
          <w:p w14:paraId="5DDDF9D6" w14:textId="77777777" w:rsidR="00695C24" w:rsidRPr="008B74A0" w:rsidRDefault="00695C24" w:rsidP="00695C24">
            <w:pPr>
              <w:pStyle w:val="a6"/>
              <w:ind w:left="-24" w:firstLineChars="0" w:firstLine="0"/>
              <w:jc w:val="left"/>
              <w:rPr>
                <w:rFonts w:ascii="宋体" w:eastAsia="宋体" w:hAnsi="宋体" w:cstheme="minorEastAsia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具有加注功能。</w:t>
            </w:r>
          </w:p>
        </w:tc>
        <w:tc>
          <w:tcPr>
            <w:tcW w:w="583" w:type="dxa"/>
            <w:vAlign w:val="center"/>
          </w:tcPr>
          <w:p w14:paraId="27C66168" w14:textId="77777777" w:rsidR="00695C24" w:rsidRPr="008005A3" w:rsidRDefault="00695C24" w:rsidP="00695C24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56" w:type="dxa"/>
            <w:vAlign w:val="center"/>
          </w:tcPr>
          <w:p w14:paraId="0093A462" w14:textId="77777777" w:rsidR="00695C24" w:rsidRPr="008005A3" w:rsidRDefault="00695C24" w:rsidP="00695C24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3个月</w:t>
            </w:r>
          </w:p>
        </w:tc>
        <w:tc>
          <w:tcPr>
            <w:tcW w:w="1196" w:type="dxa"/>
            <w:vAlign w:val="center"/>
          </w:tcPr>
          <w:p w14:paraId="3B15EFA9" w14:textId="77777777" w:rsidR="00695C24" w:rsidRPr="008005A3" w:rsidRDefault="00695C24" w:rsidP="00695C24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05A3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 w:rsidRPr="008005A3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万元</w:t>
            </w:r>
          </w:p>
        </w:tc>
      </w:tr>
    </w:tbl>
    <w:p w14:paraId="6185BA32" w14:textId="77777777" w:rsidR="00EB1E11" w:rsidRPr="00C60447" w:rsidRDefault="00EB1E11" w:rsidP="00C60447"/>
    <w:sectPr w:rsidR="00EB1E11" w:rsidRPr="00C60447" w:rsidSect="00EB1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24DA6" w14:textId="77777777" w:rsidR="00D93487" w:rsidRDefault="00D93487" w:rsidP="00C60447">
      <w:r>
        <w:separator/>
      </w:r>
    </w:p>
  </w:endnote>
  <w:endnote w:type="continuationSeparator" w:id="0">
    <w:p w14:paraId="37A975C2" w14:textId="77777777" w:rsidR="00D93487" w:rsidRDefault="00D93487" w:rsidP="00C6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62AF2" w14:textId="77777777" w:rsidR="00D93487" w:rsidRDefault="00D93487" w:rsidP="00C60447">
      <w:r>
        <w:separator/>
      </w:r>
    </w:p>
  </w:footnote>
  <w:footnote w:type="continuationSeparator" w:id="0">
    <w:p w14:paraId="26F7B3DB" w14:textId="77777777" w:rsidR="00D93487" w:rsidRDefault="00D93487" w:rsidP="00C6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D1210"/>
    <w:multiLevelType w:val="hybridMultilevel"/>
    <w:tmpl w:val="50C8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DA23BE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5FD4"/>
    <w:rsid w:val="000D693A"/>
    <w:rsid w:val="00105A08"/>
    <w:rsid w:val="001754B5"/>
    <w:rsid w:val="001B50B6"/>
    <w:rsid w:val="001D6980"/>
    <w:rsid w:val="001E4D95"/>
    <w:rsid w:val="00292E6C"/>
    <w:rsid w:val="002A1217"/>
    <w:rsid w:val="00326BF9"/>
    <w:rsid w:val="0036185F"/>
    <w:rsid w:val="003F3BA0"/>
    <w:rsid w:val="004B22E8"/>
    <w:rsid w:val="004E58AB"/>
    <w:rsid w:val="005272B8"/>
    <w:rsid w:val="005F0737"/>
    <w:rsid w:val="00683A1B"/>
    <w:rsid w:val="00695C24"/>
    <w:rsid w:val="006B001B"/>
    <w:rsid w:val="006D167A"/>
    <w:rsid w:val="00747A92"/>
    <w:rsid w:val="0079038E"/>
    <w:rsid w:val="007C0DFE"/>
    <w:rsid w:val="008B74A0"/>
    <w:rsid w:val="00956E28"/>
    <w:rsid w:val="009A630F"/>
    <w:rsid w:val="009D3E32"/>
    <w:rsid w:val="009F2150"/>
    <w:rsid w:val="00A424E4"/>
    <w:rsid w:val="00A92B8A"/>
    <w:rsid w:val="00AA7E33"/>
    <w:rsid w:val="00B024B6"/>
    <w:rsid w:val="00B206EA"/>
    <w:rsid w:val="00BA35D1"/>
    <w:rsid w:val="00BA6AB8"/>
    <w:rsid w:val="00BB36CE"/>
    <w:rsid w:val="00C60447"/>
    <w:rsid w:val="00D93487"/>
    <w:rsid w:val="00E02DBD"/>
    <w:rsid w:val="00E31688"/>
    <w:rsid w:val="00E617A1"/>
    <w:rsid w:val="00EB1E11"/>
    <w:rsid w:val="00F2684F"/>
    <w:rsid w:val="00FC5EDA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17601A"/>
  <w15:docId w15:val="{24A2CEAE-757F-437E-BE65-1ABB0CFA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E1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74A0"/>
    <w:pPr>
      <w:numPr>
        <w:numId w:val="1"/>
      </w:numPr>
      <w:spacing w:line="360" w:lineRule="auto"/>
      <w:jc w:val="left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8B74A0"/>
    <w:pPr>
      <w:numPr>
        <w:ilvl w:val="1"/>
        <w:numId w:val="1"/>
      </w:numPr>
      <w:spacing w:beforeLines="50" w:line="360" w:lineRule="auto"/>
      <w:outlineLvl w:val="1"/>
    </w:pPr>
    <w:rPr>
      <w:rFonts w:ascii="Arial" w:eastAsia="宋体" w:hAnsi="Arial" w:cs="Times New Roman"/>
      <w:bCs/>
      <w:sz w:val="28"/>
      <w:szCs w:val="32"/>
    </w:rPr>
  </w:style>
  <w:style w:type="paragraph" w:styleId="3">
    <w:name w:val="heading 3"/>
    <w:basedOn w:val="a"/>
    <w:next w:val="a"/>
    <w:link w:val="3Char"/>
    <w:qFormat/>
    <w:rsid w:val="008B74A0"/>
    <w:pPr>
      <w:numPr>
        <w:ilvl w:val="2"/>
        <w:numId w:val="1"/>
      </w:numPr>
      <w:spacing w:line="360" w:lineRule="auto"/>
      <w:outlineLvl w:val="2"/>
    </w:pPr>
    <w:rPr>
      <w:rFonts w:ascii="Times New Roman" w:eastAsia="宋体" w:hAnsi="Times New Roman" w:cs="Times New Roman"/>
      <w:bCs/>
      <w:sz w:val="28"/>
      <w:szCs w:val="32"/>
    </w:rPr>
  </w:style>
  <w:style w:type="paragraph" w:styleId="4">
    <w:name w:val="heading 4"/>
    <w:basedOn w:val="a"/>
    <w:next w:val="a"/>
    <w:link w:val="4Char"/>
    <w:qFormat/>
    <w:rsid w:val="008B74A0"/>
    <w:pPr>
      <w:numPr>
        <w:ilvl w:val="3"/>
        <w:numId w:val="1"/>
      </w:numPr>
      <w:spacing w:line="360" w:lineRule="auto"/>
      <w:ind w:left="0" w:hangingChars="410" w:hanging="862"/>
      <w:outlineLvl w:val="3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8B74A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8B74A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8B74A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8B74A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8B74A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4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447"/>
    <w:rPr>
      <w:sz w:val="18"/>
      <w:szCs w:val="18"/>
    </w:rPr>
  </w:style>
  <w:style w:type="table" w:styleId="a5">
    <w:name w:val="Table Grid"/>
    <w:basedOn w:val="a1"/>
    <w:uiPriority w:val="59"/>
    <w:rsid w:val="00083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8B74A0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rsid w:val="008B74A0"/>
    <w:rPr>
      <w:rFonts w:ascii="Arial" w:eastAsia="宋体" w:hAnsi="Arial" w:cs="Times New Roman"/>
      <w:bCs/>
      <w:sz w:val="28"/>
      <w:szCs w:val="32"/>
    </w:rPr>
  </w:style>
  <w:style w:type="character" w:customStyle="1" w:styleId="3Char">
    <w:name w:val="标题 3 Char"/>
    <w:basedOn w:val="a0"/>
    <w:link w:val="3"/>
    <w:rsid w:val="008B74A0"/>
    <w:rPr>
      <w:rFonts w:ascii="Times New Roman" w:eastAsia="宋体" w:hAnsi="Times New Roman" w:cs="Times New Roman"/>
      <w:bCs/>
      <w:sz w:val="28"/>
      <w:szCs w:val="32"/>
    </w:rPr>
  </w:style>
  <w:style w:type="character" w:customStyle="1" w:styleId="4Char">
    <w:name w:val="标题 4 Char"/>
    <w:basedOn w:val="a0"/>
    <w:link w:val="4"/>
    <w:rsid w:val="008B74A0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5Char">
    <w:name w:val="标题 5 Char"/>
    <w:basedOn w:val="a0"/>
    <w:link w:val="5"/>
    <w:semiHidden/>
    <w:rsid w:val="008B74A0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rsid w:val="008B74A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semiHidden/>
    <w:rsid w:val="008B74A0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semiHidden/>
    <w:rsid w:val="008B74A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semiHidden/>
    <w:rsid w:val="008B74A0"/>
    <w:rPr>
      <w:rFonts w:asciiTheme="majorHAnsi" w:eastAsiaTheme="majorEastAsia" w:hAnsiTheme="majorHAnsi" w:cstheme="majorBidi"/>
      <w:szCs w:val="21"/>
    </w:rPr>
  </w:style>
  <w:style w:type="paragraph" w:styleId="a6">
    <w:name w:val="List Paragraph"/>
    <w:basedOn w:val="a"/>
    <w:uiPriority w:val="34"/>
    <w:qFormat/>
    <w:rsid w:val="008B74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7</cp:revision>
  <dcterms:created xsi:type="dcterms:W3CDTF">2021-05-10T06:00:00Z</dcterms:created>
  <dcterms:modified xsi:type="dcterms:W3CDTF">2021-05-13T07:12:00Z</dcterms:modified>
</cp:coreProperties>
</file>