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1.</w:t>
      </w:r>
    </w:p>
    <w:p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hint="eastAsia" w:ascii="Times New Roman" w:hAnsi="Times New Roman"/>
          <w:b/>
          <w:sz w:val="32"/>
          <w:szCs w:val="28"/>
        </w:rPr>
        <w:t>培训日程</w:t>
      </w:r>
    </w:p>
    <w:p>
      <w:pPr>
        <w:spacing w:line="20" w:lineRule="exact"/>
      </w:pPr>
    </w:p>
    <w:p>
      <w:pPr>
        <w:spacing w:line="20" w:lineRule="exact"/>
      </w:pPr>
    </w:p>
    <w:tbl>
      <w:tblPr>
        <w:tblStyle w:val="2"/>
        <w:tblpPr w:leftFromText="180" w:rightFromText="180" w:vertAnchor="text" w:tblpXSpec="center" w:tblpY="1"/>
        <w:tblOverlap w:val="never"/>
        <w:tblW w:w="9371" w:type="dxa"/>
        <w:tblCellSpacing w:w="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55"/>
        <w:gridCol w:w="3245"/>
        <w:gridCol w:w="226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tblCellSpacing w:w="0" w:type="dxa"/>
        </w:trPr>
        <w:tc>
          <w:tcPr>
            <w:tcW w:w="885" w:type="dxa"/>
            <w:tcBorders>
              <w:top w:val="single" w:color="auto" w:sz="12" w:space="0"/>
            </w:tcBorders>
            <w:shd w:val="clear" w:color="auto" w:fill="BFBFB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br w:type="page"/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期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间</w:t>
            </w:r>
          </w:p>
        </w:tc>
        <w:tc>
          <w:tcPr>
            <w:tcW w:w="3245" w:type="dxa"/>
            <w:tcBorders>
              <w:top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内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容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主讲人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88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10月26日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（周一）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号楼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一楼报告厅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7日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（周二）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08:00-08:30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号楼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一楼报告厅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08:40-08:50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开班仪式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08:50-10:30</w:t>
            </w:r>
          </w:p>
        </w:tc>
        <w:tc>
          <w:tcPr>
            <w:tcW w:w="324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单细胞质谱分析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张新荣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10:40-12:10</w:t>
            </w:r>
          </w:p>
        </w:tc>
        <w:tc>
          <w:tcPr>
            <w:tcW w:w="324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13:30-15:10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等离子体质谱（单）细胞分析的研究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王建华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（东北大学）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15:20-17: 00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单细胞质谱成像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杭纬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厦门大学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10月28日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（周三）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8:30-10:10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流式单细胞代谢物质谱分析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张四纯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号楼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一楼报告厅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10:30-12:10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单细胞代谢物的原位质谱分析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hint="eastAsia" w:ascii="Times New Roman" w:hAnsi="Times New Roman"/>
                <w:lang w:val="it-IT"/>
              </w:rPr>
              <w:t>黄光明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it-IT"/>
              </w:rPr>
              <w:t>(</w:t>
            </w:r>
            <w:r>
              <w:rPr>
                <w:rFonts w:hint="eastAsia" w:ascii="Times New Roman" w:hAnsi="Times New Roman"/>
                <w:lang w:val="it-IT"/>
              </w:rPr>
              <w:t>中国科学技术大学</w:t>
            </w:r>
            <w:r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</w:rPr>
              <w:t xml:space="preserve"> 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现场培训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王昊阳、张立、张菁</w:t>
            </w:r>
          </w:p>
          <w:p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仪器室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10月29日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（周四）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8:30-10:10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痕量蛋白质生物标志物的超灵敏质谱检测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刘虎威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（北京大学）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号楼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一楼报告厅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10:30-12:10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单细胞的蛋白质组色谱-质谱分离鉴定新技术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张祥民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（复旦大学）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13:30-15:10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单细胞质谱分析的衍生化和定量技术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郭寅龙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（中国科学院上海有机化学研究所）</w:t>
            </w:r>
          </w:p>
        </w:tc>
        <w:tc>
          <w:tcPr>
            <w:tcW w:w="14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CellSpacing w:w="0" w:type="dxa"/>
        </w:trPr>
        <w:tc>
          <w:tcPr>
            <w:tcW w:w="88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15:30-1</w:t>
            </w:r>
            <w:r>
              <w:rPr>
                <w:rFonts w:hint="eastAsia"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: 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结业、颁证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3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4ECE"/>
    <w:rsid w:val="0AD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2020-10-12T01:03:00Z</dcterms:created>
  <dc:creator>Grace老张</dc:creator>
  <cp:lastModifiedBy>Grace老张</cp:lastModifiedBy>
  <dcterms:modified xsi:type="dcterms:W3CDTF">2020-10-12T01:03:12Z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